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4ACC" w:rsidRPr="00790528" w:rsidRDefault="00A33980" w:rsidP="00790528">
      <w:pPr>
        <w:bidi w:val="0"/>
        <w:jc w:val="center"/>
        <w:rPr>
          <w:rFonts w:asciiTheme="majorBidi" w:hAnsiTheme="majorBidi" w:cstheme="majorBidi"/>
          <w:b/>
          <w:bCs/>
          <w:sz w:val="24"/>
          <w:szCs w:val="24"/>
          <w:u w:val="single"/>
        </w:rPr>
      </w:pPr>
      <w:r w:rsidRPr="00790528">
        <w:rPr>
          <w:rFonts w:asciiTheme="majorBidi" w:hAnsiTheme="majorBidi" w:cstheme="majorBidi"/>
          <w:b/>
          <w:bCs/>
          <w:sz w:val="24"/>
          <w:szCs w:val="24"/>
          <w:u w:val="single"/>
        </w:rPr>
        <w:t>Press Release</w:t>
      </w:r>
    </w:p>
    <w:p w:rsidR="00A33980" w:rsidRPr="00790528" w:rsidRDefault="00A33980" w:rsidP="00790528">
      <w:pPr>
        <w:bidi w:val="0"/>
        <w:jc w:val="center"/>
        <w:rPr>
          <w:rFonts w:asciiTheme="majorBidi" w:hAnsiTheme="majorBidi" w:cstheme="majorBidi"/>
          <w:b/>
          <w:bCs/>
          <w:sz w:val="24"/>
          <w:szCs w:val="24"/>
        </w:rPr>
      </w:pPr>
      <w:r w:rsidRPr="00790528">
        <w:rPr>
          <w:rFonts w:asciiTheme="majorBidi" w:hAnsiTheme="majorBidi" w:cstheme="majorBidi"/>
          <w:b/>
          <w:bCs/>
          <w:sz w:val="24"/>
          <w:szCs w:val="24"/>
        </w:rPr>
        <w:t>State of Israel - Prime Minister's Office  - Teleprocessing Authority</w:t>
      </w:r>
    </w:p>
    <w:p w:rsidR="00A33980" w:rsidRPr="00790528" w:rsidRDefault="00A33980" w:rsidP="00790528">
      <w:pPr>
        <w:bidi w:val="0"/>
        <w:rPr>
          <w:rFonts w:asciiTheme="majorBidi" w:hAnsiTheme="majorBidi" w:cstheme="majorBidi"/>
          <w:b/>
          <w:bCs/>
          <w:sz w:val="24"/>
          <w:szCs w:val="24"/>
          <w:u w:val="single"/>
        </w:rPr>
      </w:pPr>
      <w:r w:rsidRPr="00790528">
        <w:rPr>
          <w:rFonts w:asciiTheme="majorBidi" w:hAnsiTheme="majorBidi" w:cstheme="majorBidi"/>
          <w:b/>
          <w:bCs/>
          <w:sz w:val="24"/>
          <w:szCs w:val="24"/>
          <w:u w:val="single"/>
        </w:rPr>
        <w:t>Public Tender no. 4/20 for supply, maintenance and professional services for HSM products for the Prime Minister's Office - Government Teleprocessing Authority</w:t>
      </w:r>
    </w:p>
    <w:p w:rsidR="00A33980" w:rsidRPr="00790528" w:rsidRDefault="00A33980" w:rsidP="00465994">
      <w:pPr>
        <w:bidi w:val="0"/>
        <w:rPr>
          <w:rFonts w:asciiTheme="majorBidi" w:hAnsiTheme="majorBidi" w:cstheme="majorBidi"/>
          <w:sz w:val="24"/>
          <w:szCs w:val="24"/>
        </w:rPr>
      </w:pPr>
      <w:r w:rsidRPr="00790528">
        <w:rPr>
          <w:rFonts w:asciiTheme="majorBidi" w:hAnsiTheme="majorBidi" w:cstheme="majorBidi"/>
          <w:sz w:val="24"/>
          <w:szCs w:val="24"/>
        </w:rPr>
        <w:t>1. The Prime Minister's Office - Government Teleprocessing authority (henceforth "the office") is</w:t>
      </w:r>
      <w:r w:rsidR="00790528">
        <w:rPr>
          <w:rFonts w:asciiTheme="majorBidi" w:hAnsiTheme="majorBidi" w:cstheme="majorBidi"/>
          <w:sz w:val="24"/>
          <w:szCs w:val="24"/>
        </w:rPr>
        <w:t xml:space="preserve"> hereby</w:t>
      </w:r>
      <w:r w:rsidRPr="00790528">
        <w:rPr>
          <w:rFonts w:asciiTheme="majorBidi" w:hAnsiTheme="majorBidi" w:cstheme="majorBidi"/>
          <w:sz w:val="24"/>
          <w:szCs w:val="24"/>
        </w:rPr>
        <w:t xml:space="preserve"> requesting bids for supply, maintenance and professional services for various types (PCI/USB/internet) of </w:t>
      </w:r>
      <w:r w:rsidR="007E52F3">
        <w:rPr>
          <w:rFonts w:asciiTheme="majorBidi" w:hAnsiTheme="majorBidi" w:cstheme="majorBidi"/>
          <w:sz w:val="24"/>
          <w:szCs w:val="24"/>
        </w:rPr>
        <w:t xml:space="preserve">the </w:t>
      </w:r>
      <w:r w:rsidRPr="00790528">
        <w:rPr>
          <w:rFonts w:asciiTheme="majorBidi" w:hAnsiTheme="majorBidi" w:cstheme="majorBidi"/>
          <w:sz w:val="24"/>
          <w:szCs w:val="24"/>
        </w:rPr>
        <w:t xml:space="preserve">HSM (Hardware Security Module) </w:t>
      </w:r>
      <w:r w:rsidR="00790528">
        <w:rPr>
          <w:rFonts w:asciiTheme="majorBidi" w:hAnsiTheme="majorBidi" w:cstheme="majorBidi"/>
          <w:sz w:val="24"/>
          <w:szCs w:val="24"/>
        </w:rPr>
        <w:t>for</w:t>
      </w:r>
      <w:r w:rsidRPr="00790528">
        <w:rPr>
          <w:rFonts w:asciiTheme="majorBidi" w:hAnsiTheme="majorBidi" w:cstheme="majorBidi"/>
          <w:sz w:val="24"/>
          <w:szCs w:val="24"/>
        </w:rPr>
        <w:t xml:space="preserve"> safeguard</w:t>
      </w:r>
      <w:r w:rsidR="00790528">
        <w:rPr>
          <w:rFonts w:asciiTheme="majorBidi" w:hAnsiTheme="majorBidi" w:cstheme="majorBidi"/>
          <w:sz w:val="24"/>
          <w:szCs w:val="24"/>
        </w:rPr>
        <w:t>ing</w:t>
      </w:r>
      <w:r w:rsidRPr="00790528">
        <w:rPr>
          <w:rFonts w:asciiTheme="majorBidi" w:hAnsiTheme="majorBidi" w:cstheme="majorBidi"/>
          <w:sz w:val="24"/>
          <w:szCs w:val="24"/>
        </w:rPr>
        <w:t xml:space="preserve"> </w:t>
      </w:r>
      <w:r w:rsidR="007E52F3">
        <w:rPr>
          <w:rFonts w:asciiTheme="majorBidi" w:hAnsiTheme="majorBidi" w:cstheme="majorBidi"/>
          <w:sz w:val="24"/>
          <w:szCs w:val="24"/>
        </w:rPr>
        <w:t xml:space="preserve">digital </w:t>
      </w:r>
      <w:r w:rsidRPr="00790528">
        <w:rPr>
          <w:rFonts w:asciiTheme="majorBidi" w:hAnsiTheme="majorBidi" w:cstheme="majorBidi"/>
          <w:sz w:val="24"/>
          <w:szCs w:val="24"/>
        </w:rPr>
        <w:t>keys (henceforth: "the product</w:t>
      </w:r>
      <w:r w:rsidR="007E52F3">
        <w:rPr>
          <w:rFonts w:asciiTheme="majorBidi" w:hAnsiTheme="majorBidi" w:cstheme="majorBidi"/>
          <w:sz w:val="24"/>
          <w:szCs w:val="24"/>
        </w:rPr>
        <w:t>"</w:t>
      </w:r>
      <w:r w:rsidRPr="00790528">
        <w:rPr>
          <w:rFonts w:asciiTheme="majorBidi" w:hAnsiTheme="majorBidi" w:cstheme="majorBidi"/>
          <w:sz w:val="24"/>
          <w:szCs w:val="24"/>
        </w:rPr>
        <w:t xml:space="preserve">), in accordance with the needs of the office, while integrating </w:t>
      </w:r>
      <w:r w:rsidR="007E52F3">
        <w:rPr>
          <w:rFonts w:asciiTheme="majorBidi" w:hAnsiTheme="majorBidi" w:cstheme="majorBidi"/>
          <w:sz w:val="24"/>
          <w:szCs w:val="24"/>
        </w:rPr>
        <w:t xml:space="preserve">it </w:t>
      </w:r>
      <w:r w:rsidRPr="00790528">
        <w:rPr>
          <w:rFonts w:asciiTheme="majorBidi" w:hAnsiTheme="majorBidi" w:cstheme="majorBidi"/>
          <w:sz w:val="24"/>
          <w:szCs w:val="24"/>
        </w:rPr>
        <w:t xml:space="preserve">into the office's existing system. This in accordance with the </w:t>
      </w:r>
      <w:r w:rsidR="00465994">
        <w:rPr>
          <w:rFonts w:asciiTheme="majorBidi" w:hAnsiTheme="majorBidi" w:cstheme="majorBidi"/>
          <w:sz w:val="24"/>
          <w:szCs w:val="24"/>
        </w:rPr>
        <w:t>provisions</w:t>
      </w:r>
      <w:r w:rsidRPr="00790528">
        <w:rPr>
          <w:rFonts w:asciiTheme="majorBidi" w:hAnsiTheme="majorBidi" w:cstheme="majorBidi"/>
          <w:sz w:val="24"/>
          <w:szCs w:val="24"/>
        </w:rPr>
        <w:t xml:space="preserve"> of the tender documents, and in particular the specifications </w:t>
      </w:r>
      <w:r w:rsidR="00465994">
        <w:rPr>
          <w:rFonts w:asciiTheme="majorBidi" w:hAnsiTheme="majorBidi" w:cstheme="majorBidi"/>
          <w:sz w:val="24"/>
          <w:szCs w:val="24"/>
        </w:rPr>
        <w:t>regarding</w:t>
      </w:r>
      <w:r w:rsidRPr="00790528">
        <w:rPr>
          <w:rFonts w:asciiTheme="majorBidi" w:hAnsiTheme="majorBidi" w:cstheme="majorBidi"/>
          <w:sz w:val="24"/>
          <w:szCs w:val="24"/>
        </w:rPr>
        <w:t xml:space="preserve"> the content</w:t>
      </w:r>
      <w:r w:rsidR="00543ED5">
        <w:rPr>
          <w:rFonts w:asciiTheme="majorBidi" w:hAnsiTheme="majorBidi" w:cstheme="majorBidi"/>
          <w:sz w:val="24"/>
          <w:szCs w:val="24"/>
        </w:rPr>
        <w:t>s</w:t>
      </w:r>
      <w:r w:rsidRPr="00790528">
        <w:rPr>
          <w:rFonts w:asciiTheme="majorBidi" w:hAnsiTheme="majorBidi" w:cstheme="majorBidi"/>
          <w:sz w:val="24"/>
          <w:szCs w:val="24"/>
        </w:rPr>
        <w:t xml:space="preserve"> of the services (Chapter 2 of the tender documents).</w:t>
      </w:r>
    </w:p>
    <w:p w:rsidR="005A71A8" w:rsidRPr="00790528" w:rsidRDefault="005A71A8" w:rsidP="005A71A8">
      <w:pPr>
        <w:bidi w:val="0"/>
        <w:rPr>
          <w:rFonts w:asciiTheme="majorBidi" w:hAnsiTheme="majorBidi" w:cstheme="majorBidi"/>
          <w:sz w:val="24"/>
          <w:szCs w:val="24"/>
        </w:rPr>
      </w:pPr>
      <w:r w:rsidRPr="00790528">
        <w:rPr>
          <w:rFonts w:asciiTheme="majorBidi" w:hAnsiTheme="majorBidi" w:cstheme="majorBidi"/>
          <w:sz w:val="24"/>
          <w:szCs w:val="24"/>
        </w:rPr>
        <w:t>2. The tender documents can be downloaded from the website of the Government Procurement Admin</w:t>
      </w:r>
      <w:r w:rsidR="007E52F3">
        <w:rPr>
          <w:rFonts w:asciiTheme="majorBidi" w:hAnsiTheme="majorBidi" w:cstheme="majorBidi"/>
          <w:sz w:val="24"/>
          <w:szCs w:val="24"/>
        </w:rPr>
        <w:t>i</w:t>
      </w:r>
      <w:r w:rsidRPr="00790528">
        <w:rPr>
          <w:rFonts w:asciiTheme="majorBidi" w:hAnsiTheme="majorBidi" w:cstheme="majorBidi"/>
          <w:sz w:val="24"/>
          <w:szCs w:val="24"/>
        </w:rPr>
        <w:t xml:space="preserve">stration at: </w:t>
      </w:r>
      <w:hyperlink r:id="rId4" w:history="1">
        <w:r w:rsidR="007D7514" w:rsidRPr="00790528">
          <w:rPr>
            <w:rStyle w:val="Hyperlink"/>
            <w:rFonts w:asciiTheme="majorBidi" w:hAnsiTheme="majorBidi" w:cstheme="majorBidi"/>
            <w:sz w:val="24"/>
            <w:szCs w:val="24"/>
          </w:rPr>
          <w:t>http://www.mr.gov.il/OfficesTenders/Pages/SearchOfficeTenders.aspx</w:t>
        </w:r>
      </w:hyperlink>
    </w:p>
    <w:p w:rsidR="007D7514" w:rsidRPr="00790528" w:rsidRDefault="007D7514" w:rsidP="007E52F3">
      <w:pPr>
        <w:bidi w:val="0"/>
        <w:rPr>
          <w:rFonts w:asciiTheme="majorBidi" w:hAnsiTheme="majorBidi" w:cstheme="majorBidi"/>
          <w:sz w:val="24"/>
          <w:szCs w:val="24"/>
        </w:rPr>
      </w:pPr>
      <w:r w:rsidRPr="00790528">
        <w:rPr>
          <w:rFonts w:asciiTheme="majorBidi" w:hAnsiTheme="majorBidi" w:cstheme="majorBidi"/>
          <w:sz w:val="24"/>
          <w:szCs w:val="24"/>
        </w:rPr>
        <w:t xml:space="preserve">3. The period of the contract in the tender is for three years in accordance with the agreement attached to the tender. The inviter </w:t>
      </w:r>
      <w:r w:rsidR="007E52F3">
        <w:rPr>
          <w:rFonts w:asciiTheme="majorBidi" w:hAnsiTheme="majorBidi" w:cstheme="majorBidi"/>
          <w:sz w:val="24"/>
          <w:szCs w:val="24"/>
        </w:rPr>
        <w:t>is</w:t>
      </w:r>
      <w:r w:rsidRPr="00790528">
        <w:rPr>
          <w:rFonts w:asciiTheme="majorBidi" w:hAnsiTheme="majorBidi" w:cstheme="majorBidi"/>
          <w:sz w:val="24"/>
          <w:szCs w:val="24"/>
        </w:rPr>
        <w:t xml:space="preserve"> permitted to extend the period of the contract by up to five additional years in accordance with the </w:t>
      </w:r>
      <w:r w:rsidR="007E52F3">
        <w:rPr>
          <w:rFonts w:asciiTheme="majorBidi" w:hAnsiTheme="majorBidi" w:cstheme="majorBidi"/>
          <w:sz w:val="24"/>
          <w:szCs w:val="24"/>
        </w:rPr>
        <w:t>provisions</w:t>
      </w:r>
      <w:r w:rsidRPr="00790528">
        <w:rPr>
          <w:rFonts w:asciiTheme="majorBidi" w:hAnsiTheme="majorBidi" w:cstheme="majorBidi"/>
          <w:sz w:val="24"/>
          <w:szCs w:val="24"/>
        </w:rPr>
        <w:t xml:space="preserve"> of the agreement.</w:t>
      </w:r>
    </w:p>
    <w:p w:rsidR="007D7514" w:rsidRPr="00790528" w:rsidRDefault="007D7514" w:rsidP="007D7514">
      <w:pPr>
        <w:bidi w:val="0"/>
        <w:rPr>
          <w:rFonts w:asciiTheme="majorBidi" w:hAnsiTheme="majorBidi" w:cstheme="majorBidi"/>
          <w:sz w:val="24"/>
          <w:szCs w:val="24"/>
        </w:rPr>
      </w:pPr>
      <w:r w:rsidRPr="00790528">
        <w:rPr>
          <w:rFonts w:asciiTheme="majorBidi" w:hAnsiTheme="majorBidi" w:cstheme="majorBidi"/>
          <w:sz w:val="24"/>
          <w:szCs w:val="24"/>
        </w:rPr>
        <w:t>4</w:t>
      </w:r>
      <w:r w:rsidRPr="007E52F3">
        <w:rPr>
          <w:rFonts w:asciiTheme="majorBidi" w:hAnsiTheme="majorBidi" w:cstheme="majorBidi"/>
          <w:b/>
          <w:bCs/>
          <w:sz w:val="24"/>
          <w:szCs w:val="24"/>
          <w:u w:val="single"/>
        </w:rPr>
        <w:t>.</w:t>
      </w:r>
      <w:r w:rsidR="00D81ECC" w:rsidRPr="007E52F3">
        <w:rPr>
          <w:rFonts w:asciiTheme="majorBidi" w:hAnsiTheme="majorBidi" w:cstheme="majorBidi"/>
          <w:b/>
          <w:bCs/>
          <w:sz w:val="24"/>
          <w:szCs w:val="24"/>
          <w:u w:val="single"/>
        </w:rPr>
        <w:t xml:space="preserve"> A summary of the professional preconditions for participation in the tender</w:t>
      </w:r>
      <w:r w:rsidR="00D81ECC" w:rsidRPr="00790528">
        <w:rPr>
          <w:rFonts w:asciiTheme="majorBidi" w:hAnsiTheme="majorBidi" w:cstheme="majorBidi"/>
          <w:sz w:val="24"/>
          <w:szCs w:val="24"/>
        </w:rPr>
        <w:t>:</w:t>
      </w:r>
    </w:p>
    <w:p w:rsidR="00D81ECC" w:rsidRPr="00790528" w:rsidRDefault="00D81ECC" w:rsidP="007E52F3">
      <w:pPr>
        <w:bidi w:val="0"/>
        <w:rPr>
          <w:rFonts w:asciiTheme="majorBidi" w:hAnsiTheme="majorBidi" w:cstheme="majorBidi"/>
          <w:sz w:val="24"/>
          <w:szCs w:val="24"/>
        </w:rPr>
      </w:pPr>
      <w:r w:rsidRPr="00790528">
        <w:rPr>
          <w:rFonts w:asciiTheme="majorBidi" w:hAnsiTheme="majorBidi" w:cstheme="majorBidi"/>
          <w:sz w:val="24"/>
          <w:szCs w:val="24"/>
        </w:rPr>
        <w:t>The bidder is an authorized distributor of the product in Israel or an Israeli subsidiary of the manufacturer, and the manufacturer promises to support the product and the bidder, if h</w:t>
      </w:r>
      <w:r w:rsidR="007E52F3">
        <w:rPr>
          <w:rFonts w:asciiTheme="majorBidi" w:hAnsiTheme="majorBidi" w:cstheme="majorBidi"/>
          <w:sz w:val="24"/>
          <w:szCs w:val="24"/>
        </w:rPr>
        <w:t>is</w:t>
      </w:r>
      <w:r w:rsidRPr="00790528">
        <w:rPr>
          <w:rFonts w:asciiTheme="majorBidi" w:hAnsiTheme="majorBidi" w:cstheme="majorBidi"/>
          <w:sz w:val="24"/>
          <w:szCs w:val="24"/>
        </w:rPr>
        <w:t xml:space="preserve"> </w:t>
      </w:r>
      <w:r w:rsidR="007E52F3">
        <w:rPr>
          <w:rFonts w:asciiTheme="majorBidi" w:hAnsiTheme="majorBidi" w:cstheme="majorBidi"/>
          <w:sz w:val="24"/>
          <w:szCs w:val="24"/>
        </w:rPr>
        <w:t>is the</w:t>
      </w:r>
      <w:r w:rsidRPr="00790528">
        <w:rPr>
          <w:rFonts w:asciiTheme="majorBidi" w:hAnsiTheme="majorBidi" w:cstheme="majorBidi"/>
          <w:sz w:val="24"/>
          <w:szCs w:val="24"/>
        </w:rPr>
        <w:t xml:space="preserve"> winning bid for the tender.</w:t>
      </w:r>
    </w:p>
    <w:p w:rsidR="00D81ECC" w:rsidRPr="00790528" w:rsidRDefault="00D81ECC" w:rsidP="00D81ECC">
      <w:pPr>
        <w:bidi w:val="0"/>
        <w:rPr>
          <w:rFonts w:asciiTheme="majorBidi" w:hAnsiTheme="majorBidi" w:cstheme="majorBidi"/>
          <w:sz w:val="24"/>
          <w:szCs w:val="24"/>
          <w:u w:val="single"/>
        </w:rPr>
      </w:pPr>
      <w:r w:rsidRPr="00790528">
        <w:rPr>
          <w:rFonts w:asciiTheme="majorBidi" w:hAnsiTheme="majorBidi" w:cstheme="majorBidi"/>
          <w:sz w:val="24"/>
          <w:szCs w:val="24"/>
        </w:rPr>
        <w:t xml:space="preserve">5. </w:t>
      </w:r>
      <w:r w:rsidR="007E52F3" w:rsidRPr="007E52F3">
        <w:rPr>
          <w:rFonts w:asciiTheme="majorBidi" w:hAnsiTheme="majorBidi" w:cstheme="majorBidi"/>
          <w:b/>
          <w:bCs/>
          <w:sz w:val="24"/>
          <w:szCs w:val="24"/>
          <w:u w:val="single"/>
        </w:rPr>
        <w:t xml:space="preserve">A summary </w:t>
      </w:r>
      <w:r w:rsidRPr="007E52F3">
        <w:rPr>
          <w:rFonts w:asciiTheme="majorBidi" w:hAnsiTheme="majorBidi" w:cstheme="majorBidi"/>
          <w:b/>
          <w:bCs/>
          <w:sz w:val="24"/>
          <w:szCs w:val="24"/>
          <w:u w:val="single"/>
        </w:rPr>
        <w:t>of the administrative preconditions for participation in the tender</w:t>
      </w:r>
      <w:r w:rsidR="007E52F3" w:rsidRPr="007E52F3">
        <w:rPr>
          <w:rFonts w:asciiTheme="majorBidi" w:hAnsiTheme="majorBidi" w:cstheme="majorBidi"/>
          <w:b/>
          <w:bCs/>
          <w:sz w:val="24"/>
          <w:szCs w:val="24"/>
          <w:u w:val="single"/>
        </w:rPr>
        <w:t>:</w:t>
      </w:r>
      <w:r w:rsidRPr="00790528">
        <w:rPr>
          <w:rFonts w:asciiTheme="majorBidi" w:hAnsiTheme="majorBidi" w:cstheme="majorBidi"/>
          <w:sz w:val="24"/>
          <w:szCs w:val="24"/>
          <w:u w:val="single"/>
        </w:rPr>
        <w:t xml:space="preserve"> </w:t>
      </w:r>
    </w:p>
    <w:p w:rsidR="00D81ECC" w:rsidRPr="00790528" w:rsidRDefault="00D81ECC" w:rsidP="00D81ECC">
      <w:pPr>
        <w:bidi w:val="0"/>
        <w:spacing w:line="360" w:lineRule="auto"/>
        <w:ind w:right="-900"/>
        <w:rPr>
          <w:rFonts w:asciiTheme="majorBidi" w:hAnsiTheme="majorBidi" w:cstheme="majorBidi"/>
          <w:sz w:val="24"/>
          <w:szCs w:val="24"/>
          <w:rtl/>
        </w:rPr>
      </w:pPr>
      <w:r w:rsidRPr="00790528">
        <w:rPr>
          <w:rFonts w:asciiTheme="majorBidi" w:hAnsiTheme="majorBidi" w:cstheme="majorBidi"/>
          <w:sz w:val="24"/>
          <w:szCs w:val="24"/>
        </w:rPr>
        <w:t>5.1  The bidder is in possession of any certificate and/or license and/or licensing and/or permit required pursuant to any law and is listed in every registry conducted pursuant to any law related to the subject of the contract.</w:t>
      </w:r>
    </w:p>
    <w:p w:rsidR="00D81ECC" w:rsidRPr="00790528" w:rsidRDefault="00D81ECC" w:rsidP="00D81ECC">
      <w:pPr>
        <w:bidi w:val="0"/>
        <w:spacing w:line="360" w:lineRule="auto"/>
        <w:ind w:right="-900"/>
        <w:rPr>
          <w:rFonts w:asciiTheme="majorBidi" w:hAnsiTheme="majorBidi" w:cstheme="majorBidi"/>
          <w:sz w:val="24"/>
          <w:szCs w:val="24"/>
        </w:rPr>
      </w:pPr>
      <w:r w:rsidRPr="00790528">
        <w:rPr>
          <w:rFonts w:asciiTheme="majorBidi" w:hAnsiTheme="majorBidi" w:cstheme="majorBidi"/>
          <w:sz w:val="24"/>
          <w:szCs w:val="24"/>
        </w:rPr>
        <w:t>5.2  The bidder is in possession of valid authorizations in his name, pursuant to the Public Bodies Transactions Law, 5736 – 1976, and meets the conditions and provisions required by this law.</w:t>
      </w:r>
    </w:p>
    <w:p w:rsidR="00D81ECC" w:rsidRPr="00790528" w:rsidRDefault="00D81ECC" w:rsidP="00D81ECC">
      <w:pPr>
        <w:bidi w:val="0"/>
        <w:spacing w:line="360" w:lineRule="auto"/>
        <w:ind w:right="-900"/>
        <w:rPr>
          <w:rFonts w:asciiTheme="majorBidi" w:hAnsiTheme="majorBidi" w:cstheme="majorBidi"/>
          <w:sz w:val="24"/>
          <w:szCs w:val="24"/>
        </w:rPr>
      </w:pPr>
      <w:r w:rsidRPr="00790528">
        <w:rPr>
          <w:rFonts w:asciiTheme="majorBidi" w:hAnsiTheme="majorBidi" w:cstheme="majorBidi"/>
          <w:sz w:val="24"/>
          <w:szCs w:val="24"/>
        </w:rPr>
        <w:t>5.3  The bidder was incorporated in Israel and is legally registered in the relevant registry in Israel.</w:t>
      </w:r>
    </w:p>
    <w:p w:rsidR="00D81ECC" w:rsidRPr="00790528" w:rsidRDefault="00D81ECC" w:rsidP="00D81ECC">
      <w:pPr>
        <w:bidi w:val="0"/>
        <w:spacing w:line="360" w:lineRule="auto"/>
        <w:ind w:right="-900"/>
        <w:rPr>
          <w:rFonts w:asciiTheme="majorBidi" w:hAnsiTheme="majorBidi" w:cstheme="majorBidi"/>
          <w:sz w:val="24"/>
          <w:szCs w:val="24"/>
        </w:rPr>
      </w:pPr>
      <w:r w:rsidRPr="00790528">
        <w:rPr>
          <w:rFonts w:asciiTheme="majorBidi" w:hAnsiTheme="majorBidi" w:cstheme="majorBidi"/>
          <w:sz w:val="24"/>
          <w:szCs w:val="24"/>
        </w:rPr>
        <w:t>5.4  The bidder has not been convicted of a fiscal offense, or of other crimes explained in detail in Chapter 1 of the tender documents, unless the statute of limitations has expired.</w:t>
      </w:r>
    </w:p>
    <w:p w:rsidR="00D81ECC" w:rsidRPr="00790528" w:rsidRDefault="00D81ECC" w:rsidP="00D81ECC">
      <w:pPr>
        <w:bidi w:val="0"/>
        <w:rPr>
          <w:rFonts w:asciiTheme="majorBidi" w:hAnsiTheme="majorBidi" w:cstheme="majorBidi"/>
          <w:sz w:val="24"/>
          <w:szCs w:val="24"/>
        </w:rPr>
      </w:pPr>
      <w:r w:rsidRPr="00790528">
        <w:rPr>
          <w:rFonts w:asciiTheme="majorBidi" w:hAnsiTheme="majorBidi" w:cstheme="majorBidi"/>
          <w:sz w:val="24"/>
          <w:szCs w:val="24"/>
        </w:rPr>
        <w:t>5.5  The bidder has attached a deposit for the bid in the amount of 75,000 shekels, as explained in the tender documents.</w:t>
      </w:r>
    </w:p>
    <w:p w:rsidR="00AF7527" w:rsidRPr="00790528" w:rsidRDefault="00AF7527" w:rsidP="00AF7527">
      <w:pPr>
        <w:bidi w:val="0"/>
        <w:spacing w:line="360" w:lineRule="auto"/>
        <w:ind w:right="-900"/>
        <w:rPr>
          <w:rFonts w:asciiTheme="majorBidi" w:hAnsiTheme="majorBidi" w:cstheme="majorBidi"/>
          <w:sz w:val="24"/>
          <w:szCs w:val="24"/>
        </w:rPr>
      </w:pPr>
      <w:r w:rsidRPr="00790528">
        <w:rPr>
          <w:rFonts w:asciiTheme="majorBidi" w:hAnsiTheme="majorBidi" w:cstheme="majorBidi"/>
          <w:sz w:val="24"/>
          <w:szCs w:val="24"/>
        </w:rPr>
        <w:t>6. Questions and requests for clarifications should be sent to the Tenders' Committee center  at: rechesh@gov.il no later than June 8, 2020 at 2 P.M.</w:t>
      </w:r>
    </w:p>
    <w:p w:rsidR="00AF7527" w:rsidRPr="00790528" w:rsidRDefault="00AF7527" w:rsidP="00AF7527">
      <w:pPr>
        <w:bidi w:val="0"/>
        <w:spacing w:line="360" w:lineRule="auto"/>
        <w:ind w:right="-900"/>
        <w:rPr>
          <w:rFonts w:asciiTheme="majorBidi" w:hAnsiTheme="majorBidi" w:cstheme="majorBidi"/>
          <w:sz w:val="24"/>
          <w:szCs w:val="24"/>
        </w:rPr>
      </w:pPr>
      <w:r w:rsidRPr="00790528">
        <w:rPr>
          <w:rFonts w:asciiTheme="majorBidi" w:hAnsiTheme="majorBidi" w:cstheme="majorBidi"/>
          <w:sz w:val="24"/>
          <w:szCs w:val="24"/>
        </w:rPr>
        <w:t xml:space="preserve"> The office's replies and clarifications will be published on the Government Procurement Office website at the above address and will form an integral part of the tender documents.</w:t>
      </w:r>
    </w:p>
    <w:p w:rsidR="00AF7527" w:rsidRPr="00790528" w:rsidRDefault="00AF7527" w:rsidP="00AF7527">
      <w:pPr>
        <w:bidi w:val="0"/>
        <w:rPr>
          <w:rFonts w:asciiTheme="majorBidi" w:hAnsiTheme="majorBidi" w:cstheme="majorBidi"/>
          <w:sz w:val="24"/>
          <w:szCs w:val="24"/>
        </w:rPr>
      </w:pPr>
      <w:r w:rsidRPr="00790528">
        <w:rPr>
          <w:rFonts w:asciiTheme="majorBidi" w:hAnsiTheme="majorBidi" w:cstheme="majorBidi"/>
          <w:sz w:val="24"/>
          <w:szCs w:val="24"/>
        </w:rPr>
        <w:t xml:space="preserve"> The office reserves the right to publish changes and clarifications to the tender documents, even if they do not arise from the clarification questions received from the bidders, up to a reasonable time before the final date for submitting bids.</w:t>
      </w:r>
    </w:p>
    <w:p w:rsidR="00790528" w:rsidRPr="00790528" w:rsidRDefault="00790528" w:rsidP="007E52F3">
      <w:pPr>
        <w:bidi w:val="0"/>
        <w:spacing w:line="360" w:lineRule="auto"/>
        <w:ind w:right="-900"/>
        <w:rPr>
          <w:rFonts w:asciiTheme="majorBidi" w:hAnsiTheme="majorBidi" w:cstheme="majorBidi"/>
          <w:sz w:val="24"/>
          <w:szCs w:val="24"/>
        </w:rPr>
      </w:pPr>
      <w:r w:rsidRPr="00790528">
        <w:rPr>
          <w:rFonts w:asciiTheme="majorBidi" w:hAnsiTheme="majorBidi" w:cstheme="majorBidi"/>
          <w:sz w:val="24"/>
          <w:szCs w:val="24"/>
        </w:rPr>
        <w:t xml:space="preserve">7.  Submitting bids: Bids should be submitted, in Hebrew, to the office's tenders box on the entrance floor of the E-Government Building, 1 </w:t>
      </w:r>
      <w:proofErr w:type="spellStart"/>
      <w:r w:rsidRPr="00790528">
        <w:rPr>
          <w:rFonts w:asciiTheme="majorBidi" w:hAnsiTheme="majorBidi" w:cstheme="majorBidi"/>
          <w:sz w:val="24"/>
          <w:szCs w:val="24"/>
        </w:rPr>
        <w:t>Nethanel</w:t>
      </w:r>
      <w:proofErr w:type="spellEnd"/>
      <w:r w:rsidRPr="00790528">
        <w:rPr>
          <w:rFonts w:asciiTheme="majorBidi" w:hAnsiTheme="majorBidi" w:cstheme="majorBidi"/>
          <w:sz w:val="24"/>
          <w:szCs w:val="24"/>
        </w:rPr>
        <w:t xml:space="preserve"> </w:t>
      </w:r>
      <w:proofErr w:type="spellStart"/>
      <w:r w:rsidRPr="00790528">
        <w:rPr>
          <w:rFonts w:asciiTheme="majorBidi" w:hAnsiTheme="majorBidi" w:cstheme="majorBidi"/>
          <w:sz w:val="24"/>
          <w:szCs w:val="24"/>
        </w:rPr>
        <w:t>Lorch</w:t>
      </w:r>
      <w:proofErr w:type="spellEnd"/>
      <w:r w:rsidRPr="00790528">
        <w:rPr>
          <w:rFonts w:asciiTheme="majorBidi" w:hAnsiTheme="majorBidi" w:cstheme="majorBidi"/>
          <w:sz w:val="24"/>
          <w:szCs w:val="24"/>
        </w:rPr>
        <w:t xml:space="preserve"> St., Jerusalem, no later than </w:t>
      </w:r>
      <w:r w:rsidRPr="007E52F3">
        <w:rPr>
          <w:rFonts w:asciiTheme="majorBidi" w:hAnsiTheme="majorBidi" w:cstheme="majorBidi"/>
          <w:sz w:val="24"/>
          <w:szCs w:val="24"/>
        </w:rPr>
        <w:t>July 5, 2020 at 2</w:t>
      </w:r>
      <w:r w:rsidRPr="00790528">
        <w:rPr>
          <w:rFonts w:asciiTheme="majorBidi" w:hAnsiTheme="majorBidi" w:cstheme="majorBidi"/>
          <w:sz w:val="24"/>
          <w:szCs w:val="24"/>
          <w:u w:val="single"/>
        </w:rPr>
        <w:t xml:space="preserve"> P.M</w:t>
      </w:r>
      <w:r w:rsidRPr="00790528">
        <w:rPr>
          <w:rFonts w:asciiTheme="majorBidi" w:hAnsiTheme="majorBidi" w:cstheme="majorBidi"/>
          <w:sz w:val="24"/>
          <w:szCs w:val="24"/>
        </w:rPr>
        <w:t xml:space="preserve">.  It is clarified that bids should not be sent by post.  Any bid that is not found in the </w:t>
      </w:r>
      <w:r w:rsidR="007E52F3">
        <w:rPr>
          <w:rFonts w:asciiTheme="majorBidi" w:hAnsiTheme="majorBidi" w:cstheme="majorBidi"/>
          <w:sz w:val="24"/>
          <w:szCs w:val="24"/>
        </w:rPr>
        <w:t>i</w:t>
      </w:r>
      <w:r w:rsidRPr="00790528">
        <w:rPr>
          <w:rFonts w:asciiTheme="majorBidi" w:hAnsiTheme="majorBidi" w:cstheme="majorBidi"/>
          <w:sz w:val="24"/>
          <w:szCs w:val="24"/>
        </w:rPr>
        <w:t>nviter's tenders box on the final date for submitting bids, for any reason whatsoever, will not be discussed at all, will not participate in the tender and will be returned to the bidder.</w:t>
      </w:r>
    </w:p>
    <w:p w:rsidR="00790528" w:rsidRPr="00790528" w:rsidRDefault="00790528" w:rsidP="00790528">
      <w:pPr>
        <w:bidi w:val="0"/>
        <w:spacing w:line="360" w:lineRule="auto"/>
        <w:ind w:right="-900"/>
        <w:rPr>
          <w:rFonts w:asciiTheme="majorBidi" w:hAnsiTheme="majorBidi" w:cstheme="majorBidi"/>
          <w:sz w:val="24"/>
          <w:szCs w:val="24"/>
        </w:rPr>
      </w:pPr>
      <w:r w:rsidRPr="00790528">
        <w:rPr>
          <w:rFonts w:asciiTheme="majorBidi" w:hAnsiTheme="majorBidi" w:cstheme="majorBidi"/>
          <w:sz w:val="24"/>
          <w:szCs w:val="24"/>
        </w:rPr>
        <w:t>This notice contains essential information only.  In the event of a contradiction or inconsistency between the contents of this notice and the provisions of the tender documents – the contents of the tender documents take precedence over the provisions of this notice.</w:t>
      </w:r>
    </w:p>
    <w:p w:rsidR="00790528" w:rsidRPr="00790528" w:rsidRDefault="00790528" w:rsidP="00790528">
      <w:pPr>
        <w:bidi w:val="0"/>
        <w:rPr>
          <w:rFonts w:asciiTheme="majorBidi" w:hAnsiTheme="majorBidi" w:cstheme="majorBidi"/>
          <w:sz w:val="24"/>
          <w:szCs w:val="24"/>
        </w:rPr>
      </w:pPr>
    </w:p>
    <w:p w:rsidR="00D81ECC" w:rsidRPr="00790528" w:rsidRDefault="00D81ECC" w:rsidP="00D81ECC">
      <w:pPr>
        <w:bidi w:val="0"/>
        <w:rPr>
          <w:rFonts w:asciiTheme="majorBidi" w:hAnsiTheme="majorBidi" w:cstheme="majorBidi"/>
          <w:sz w:val="24"/>
          <w:szCs w:val="24"/>
        </w:rPr>
      </w:pPr>
    </w:p>
    <w:sectPr w:rsidR="00D81ECC" w:rsidRPr="00790528" w:rsidSect="00790528">
      <w:pgSz w:w="11906" w:h="16838"/>
      <w:pgMar w:top="1440" w:right="1800" w:bottom="1440" w:left="1276"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A33980"/>
    <w:rsid w:val="002A26A5"/>
    <w:rsid w:val="00465994"/>
    <w:rsid w:val="00504ACC"/>
    <w:rsid w:val="00543ED5"/>
    <w:rsid w:val="005A71A8"/>
    <w:rsid w:val="00790528"/>
    <w:rsid w:val="007D7514"/>
    <w:rsid w:val="007E52F3"/>
    <w:rsid w:val="00A33980"/>
    <w:rsid w:val="00AF7527"/>
    <w:rsid w:val="00D81EC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26A5"/>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7D7514"/>
    <w:rPr>
      <w:rFonts w:cs="Times New Roman"/>
      <w:color w:val="0000FF"/>
      <w:u w:val="single"/>
    </w:rPr>
  </w:style>
  <w:style w:type="paragraph" w:styleId="a3">
    <w:name w:val="List Paragraph"/>
    <w:aliases w:val="style 2,נספח 2 מתוקן"/>
    <w:basedOn w:val="a"/>
    <w:link w:val="a4"/>
    <w:uiPriority w:val="34"/>
    <w:qFormat/>
    <w:rsid w:val="00790528"/>
    <w:pPr>
      <w:spacing w:after="0" w:line="240" w:lineRule="auto"/>
      <w:ind w:left="720"/>
    </w:pPr>
    <w:rPr>
      <w:rFonts w:ascii="Times New Roman" w:eastAsia="Times New Roman" w:hAnsi="Times New Roman" w:cs="FrankRuehl"/>
      <w:sz w:val="24"/>
      <w:szCs w:val="26"/>
      <w:lang w:eastAsia="he-IL"/>
    </w:rPr>
  </w:style>
  <w:style w:type="character" w:customStyle="1" w:styleId="a4">
    <w:name w:val="פיסקת רשימה תו"/>
    <w:aliases w:val="style 2 תו,נספח 2 מתוקן תו"/>
    <w:link w:val="a3"/>
    <w:uiPriority w:val="34"/>
    <w:locked/>
    <w:rsid w:val="00790528"/>
    <w:rPr>
      <w:rFonts w:ascii="Times New Roman" w:eastAsia="Times New Roman" w:hAnsi="Times New Roman" w:cs="FrankRuehl"/>
      <w:sz w:val="24"/>
      <w:szCs w:val="26"/>
      <w:lang w:eastAsia="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mr.gov.il/OfficesTenders/Pages/SearchOfficeTenders.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TotalTime>
  <Pages>1</Pages>
  <Words>650</Words>
  <Characters>3250</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3893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dc:creator>
  <cp:lastModifiedBy>miriam</cp:lastModifiedBy>
  <cp:revision>8</cp:revision>
  <dcterms:created xsi:type="dcterms:W3CDTF">2020-05-21T05:25:00Z</dcterms:created>
  <dcterms:modified xsi:type="dcterms:W3CDTF">2020-05-21T06:29:00Z</dcterms:modified>
</cp:coreProperties>
</file>